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F0D" w:rsidRDefault="00707902" w:rsidP="009A2F0D">
      <w:pPr>
        <w:pStyle w:val="Nagwek3"/>
        <w:jc w:val="center"/>
        <w:rPr>
          <w:rFonts w:ascii="Tahoma" w:hAnsi="Tahoma" w:cs="Tahoma"/>
          <w:color w:val="000000"/>
          <w:lang w:val="pl-PL"/>
        </w:rPr>
      </w:pPr>
      <w:r>
        <w:rPr>
          <w:rFonts w:ascii="Tahoma" w:hAnsi="Tahoma" w:cs="Tahoma"/>
          <w:noProof/>
          <w:color w:val="000000"/>
          <w:lang w:val="pl-PL" w:eastAsia="pl-PL"/>
        </w:rPr>
        <w:drawing>
          <wp:inline distT="0" distB="0" distL="0" distR="0">
            <wp:extent cx="5760720" cy="15360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er_cyk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F0D" w:rsidRDefault="009A2F0D" w:rsidP="009A2F0D">
      <w:pPr>
        <w:pStyle w:val="Nagwek3"/>
        <w:jc w:val="both"/>
        <w:rPr>
          <w:rFonts w:ascii="Tahoma" w:hAnsi="Tahoma" w:cs="Tahoma"/>
          <w:color w:val="000000"/>
          <w:lang w:val="pl-PL"/>
        </w:rPr>
      </w:pPr>
    </w:p>
    <w:p w:rsidR="000B0917" w:rsidRDefault="009A2F0D" w:rsidP="00EE2C09">
      <w:pPr>
        <w:pStyle w:val="Nagwek3"/>
        <w:jc w:val="both"/>
        <w:rPr>
          <w:rStyle w:val="Pogrubienie"/>
          <w:rFonts w:ascii="Tahoma" w:hAnsi="Tahoma" w:cs="Tahoma"/>
          <w:color w:val="333333"/>
          <w:lang w:val="pl-PL"/>
        </w:rPr>
      </w:pPr>
      <w:r w:rsidRPr="00707902">
        <w:rPr>
          <w:rFonts w:ascii="Tahoma" w:hAnsi="Tahoma" w:cs="Tahoma"/>
          <w:color w:val="000000"/>
          <w:lang w:val="pl-PL"/>
        </w:rPr>
        <w:t xml:space="preserve">My Company Polska </w:t>
      </w:r>
      <w:r w:rsidRPr="00707902">
        <w:rPr>
          <w:rFonts w:ascii="Tahoma" w:hAnsi="Tahoma" w:cs="Tahoma"/>
          <w:b w:val="0"/>
          <w:color w:val="000000"/>
          <w:lang w:val="pl-PL"/>
        </w:rPr>
        <w:t xml:space="preserve">oraz </w:t>
      </w:r>
      <w:r w:rsidR="00AC7795" w:rsidRPr="00707902">
        <w:rPr>
          <w:rFonts w:ascii="Tahoma" w:hAnsi="Tahoma" w:cs="Tahoma"/>
          <w:color w:val="000000"/>
          <w:lang w:val="pl-PL"/>
        </w:rPr>
        <w:t>Krajowa Izba Doradców Podatkowych</w:t>
      </w:r>
      <w:r w:rsidRPr="00707902">
        <w:rPr>
          <w:rFonts w:ascii="Tahoma" w:hAnsi="Tahoma" w:cs="Tahoma"/>
          <w:b w:val="0"/>
          <w:color w:val="000000"/>
          <w:lang w:val="pl-PL"/>
        </w:rPr>
        <w:t>, honorowy patron</w:t>
      </w:r>
      <w:r w:rsidR="00AC7795" w:rsidRPr="00707902">
        <w:rPr>
          <w:rFonts w:ascii="Tahoma" w:hAnsi="Tahoma" w:cs="Tahoma"/>
          <w:b w:val="0"/>
          <w:color w:val="000000"/>
          <w:lang w:val="pl-PL"/>
        </w:rPr>
        <w:t xml:space="preserve"> wydarzenia,</w:t>
      </w:r>
      <w:r w:rsidRPr="00707902">
        <w:rPr>
          <w:rFonts w:ascii="Tahoma" w:hAnsi="Tahoma" w:cs="Tahoma"/>
          <w:b w:val="0"/>
          <w:color w:val="000000"/>
          <w:lang w:val="pl-PL"/>
        </w:rPr>
        <w:t xml:space="preserve"> zapraszają do udziału w konferencji </w:t>
      </w:r>
      <w:r w:rsidRPr="00707902">
        <w:rPr>
          <w:rFonts w:ascii="Tahoma" w:hAnsi="Tahoma" w:cs="Tahoma"/>
          <w:color w:val="auto"/>
          <w:lang w:val="pl-PL"/>
        </w:rPr>
        <w:t>„</w:t>
      </w:r>
      <w:r w:rsidRPr="00707902">
        <w:rPr>
          <w:rFonts w:ascii="Tahoma" w:hAnsi="Tahoma" w:cs="Tahoma"/>
          <w:bCs w:val="0"/>
          <w:color w:val="auto"/>
          <w:lang w:val="pl-PL"/>
        </w:rPr>
        <w:t>Rozliczenia w firmie. Zarządzanie dokumentacją i zmiany w podatkach 2016”</w:t>
      </w:r>
      <w:r w:rsidRPr="00707902">
        <w:rPr>
          <w:rFonts w:ascii="Tahoma" w:hAnsi="Tahoma" w:cs="Tahoma"/>
          <w:b w:val="0"/>
          <w:bCs w:val="0"/>
          <w:color w:val="auto"/>
          <w:lang w:val="pl-PL"/>
        </w:rPr>
        <w:t xml:space="preserve">, która odbędzie się </w:t>
      </w:r>
      <w:r w:rsidR="000B0917">
        <w:rPr>
          <w:rFonts w:ascii="Tahoma" w:hAnsi="Tahoma" w:cs="Tahoma"/>
          <w:bCs w:val="0"/>
          <w:color w:val="auto"/>
          <w:lang w:val="pl-PL"/>
        </w:rPr>
        <w:t>19</w:t>
      </w:r>
      <w:r w:rsidR="00707902" w:rsidRPr="005006D0">
        <w:rPr>
          <w:rFonts w:ascii="Tahoma" w:hAnsi="Tahoma" w:cs="Tahoma"/>
          <w:bCs w:val="0"/>
          <w:color w:val="auto"/>
          <w:lang w:val="pl-PL"/>
        </w:rPr>
        <w:t xml:space="preserve"> kwietnia</w:t>
      </w:r>
      <w:r w:rsidRPr="005006D0">
        <w:rPr>
          <w:rFonts w:ascii="Tahoma" w:hAnsi="Tahoma" w:cs="Tahoma"/>
          <w:bCs w:val="0"/>
          <w:color w:val="auto"/>
          <w:lang w:val="pl-PL"/>
        </w:rPr>
        <w:t xml:space="preserve"> 2016 r. </w:t>
      </w:r>
      <w:r w:rsidR="000B0917">
        <w:rPr>
          <w:rFonts w:ascii="Tahoma" w:hAnsi="Tahoma" w:cs="Tahoma"/>
          <w:bCs w:val="0"/>
          <w:color w:val="auto"/>
          <w:lang w:val="pl-PL"/>
        </w:rPr>
        <w:t>Katowicach w Hotelu Novotel przy ul. Rozdzieńskiego 16.</w:t>
      </w:r>
      <w:r w:rsidR="00DF2FD7">
        <w:rPr>
          <w:rFonts w:ascii="Tahoma" w:hAnsi="Tahoma" w:cs="Tahoma"/>
          <w:bCs w:val="0"/>
          <w:color w:val="auto"/>
          <w:lang w:val="pl-PL"/>
        </w:rPr>
        <w:t xml:space="preserve"> </w:t>
      </w:r>
      <w:r w:rsidR="00DF2FD7">
        <w:rPr>
          <w:rFonts w:ascii="Tahoma" w:hAnsi="Tahoma" w:cs="Tahoma"/>
          <w:b w:val="0"/>
          <w:bCs w:val="0"/>
          <w:color w:val="auto"/>
          <w:lang w:val="pl-PL"/>
        </w:rPr>
        <w:t>Konferencję</w:t>
      </w:r>
      <w:r w:rsidR="00707902" w:rsidRPr="00707902">
        <w:rPr>
          <w:rStyle w:val="Pogrubienie"/>
          <w:rFonts w:ascii="Tahoma" w:hAnsi="Tahoma" w:cs="Tahoma"/>
          <w:color w:val="333333"/>
          <w:lang w:val="pl-PL"/>
        </w:rPr>
        <w:t xml:space="preserve"> </w:t>
      </w:r>
      <w:r w:rsidR="00DF2FD7">
        <w:rPr>
          <w:rStyle w:val="Pogrubienie"/>
          <w:rFonts w:ascii="Tahoma" w:hAnsi="Tahoma" w:cs="Tahoma"/>
          <w:color w:val="333333"/>
          <w:lang w:val="pl-PL"/>
        </w:rPr>
        <w:t>patronatem obieła również  Regionalna Izba Przemysłowo-Handlowa w Gliwicach.</w:t>
      </w:r>
    </w:p>
    <w:p w:rsidR="000B0917" w:rsidRDefault="00707902" w:rsidP="00DF2FD7">
      <w:pPr>
        <w:pStyle w:val="Nagwek3"/>
        <w:jc w:val="both"/>
        <w:rPr>
          <w:rFonts w:ascii="Tahoma" w:hAnsi="Tahoma" w:cs="Tahoma"/>
        </w:rPr>
      </w:pPr>
      <w:r>
        <w:rPr>
          <w:rStyle w:val="Pogrubienie"/>
          <w:rFonts w:ascii="Tahoma" w:hAnsi="Tahoma" w:cs="Tahoma"/>
          <w:color w:val="333333"/>
          <w:lang w:val="pl-PL"/>
        </w:rPr>
        <w:t xml:space="preserve">Spotkanie </w:t>
      </w:r>
      <w:r w:rsidR="00EE2C09">
        <w:rPr>
          <w:rStyle w:val="Pogrubienie"/>
          <w:rFonts w:ascii="Tahoma" w:hAnsi="Tahoma" w:cs="Tahoma"/>
          <w:color w:val="333333"/>
          <w:lang w:val="pl-PL"/>
        </w:rPr>
        <w:t xml:space="preserve">jest </w:t>
      </w:r>
      <w:r w:rsidR="00EE2C09" w:rsidRPr="00CE2E0D">
        <w:rPr>
          <w:rStyle w:val="Pogrubienie"/>
          <w:rFonts w:ascii="Tahoma" w:hAnsi="Tahoma" w:cs="Tahoma"/>
          <w:b/>
          <w:color w:val="FF0000"/>
          <w:lang w:val="pl-PL"/>
        </w:rPr>
        <w:t>bezpłatne</w:t>
      </w:r>
      <w:r w:rsidR="00EE2C09">
        <w:rPr>
          <w:rStyle w:val="Pogrubienie"/>
          <w:rFonts w:ascii="Tahoma" w:hAnsi="Tahoma" w:cs="Tahoma"/>
          <w:color w:val="333333"/>
          <w:lang w:val="pl-PL"/>
        </w:rPr>
        <w:t xml:space="preserve"> i odbędzie się w godzinach 9.00 – 16.00. </w:t>
      </w:r>
      <w:bookmarkStart w:id="0" w:name="_GoBack"/>
      <w:bookmarkEnd w:id="0"/>
    </w:p>
    <w:p w:rsidR="009A2F0D" w:rsidRPr="006E59E3" w:rsidRDefault="009A2F0D">
      <w:pPr>
        <w:rPr>
          <w:rFonts w:ascii="Tahoma" w:hAnsi="Tahoma" w:cs="Tahoma"/>
          <w:sz w:val="20"/>
          <w:szCs w:val="20"/>
        </w:rPr>
      </w:pPr>
      <w:r w:rsidRPr="006E59E3">
        <w:rPr>
          <w:rFonts w:ascii="Tahoma" w:hAnsi="Tahoma" w:cs="Tahoma"/>
          <w:sz w:val="20"/>
          <w:szCs w:val="20"/>
        </w:rPr>
        <w:t xml:space="preserve">W programie: </w:t>
      </w:r>
    </w:p>
    <w:p w:rsidR="009A2F0D" w:rsidRPr="006E59E3" w:rsidRDefault="009A2F0D" w:rsidP="00E45602">
      <w:pPr>
        <w:pStyle w:val="Akapitzlist"/>
        <w:numPr>
          <w:ilvl w:val="0"/>
          <w:numId w:val="8"/>
        </w:numPr>
        <w:jc w:val="both"/>
        <w:rPr>
          <w:rFonts w:ascii="Tahoma" w:hAnsi="Tahoma" w:cs="Tahoma"/>
          <w:sz w:val="20"/>
          <w:szCs w:val="20"/>
        </w:rPr>
      </w:pPr>
      <w:r w:rsidRPr="006E59E3">
        <w:rPr>
          <w:rFonts w:ascii="Tahoma" w:hAnsi="Tahoma" w:cs="Tahoma"/>
          <w:b/>
          <w:bCs/>
          <w:sz w:val="20"/>
          <w:szCs w:val="20"/>
        </w:rPr>
        <w:t>Zmiany w Ordynacji Podatkowej:</w:t>
      </w:r>
      <w:r w:rsidRPr="006E59E3">
        <w:rPr>
          <w:rFonts w:ascii="Tahoma" w:hAnsi="Tahoma" w:cs="Tahoma"/>
          <w:bCs/>
          <w:sz w:val="20"/>
          <w:szCs w:val="20"/>
        </w:rPr>
        <w:t xml:space="preserve"> Kto będzie wydawał interpretacje podatkowe od 1 lipca 2016. Jakie zmiany w ordynacji ułatwią, a jakie utrudnią życie podatnikom. Trendy w kontrolach</w:t>
      </w:r>
      <w:r w:rsidR="006E59E3">
        <w:rPr>
          <w:rFonts w:ascii="Tahoma" w:hAnsi="Tahoma" w:cs="Tahoma"/>
          <w:bCs/>
          <w:sz w:val="20"/>
          <w:szCs w:val="20"/>
        </w:rPr>
        <w:t xml:space="preserve"> </w:t>
      </w:r>
      <w:r w:rsidR="005006D0">
        <w:rPr>
          <w:rFonts w:ascii="Tahoma" w:hAnsi="Tahoma" w:cs="Tahoma"/>
          <w:bCs/>
          <w:sz w:val="20"/>
          <w:szCs w:val="20"/>
        </w:rPr>
        <w:t>i postępowaniach podatkowych</w:t>
      </w:r>
    </w:p>
    <w:p w:rsidR="009A2F0D" w:rsidRPr="006E59E3" w:rsidRDefault="009A2F0D" w:rsidP="00E45602">
      <w:pPr>
        <w:pStyle w:val="Akapitzlist"/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6E59E3">
        <w:rPr>
          <w:rFonts w:ascii="Tahoma" w:hAnsi="Tahoma" w:cs="Tahoma"/>
          <w:b/>
          <w:bCs/>
          <w:sz w:val="20"/>
          <w:szCs w:val="20"/>
        </w:rPr>
        <w:t>Pieniądze w firmie:</w:t>
      </w:r>
      <w:r w:rsidRPr="006E59E3">
        <w:rPr>
          <w:rFonts w:ascii="Tahoma" w:hAnsi="Tahoma" w:cs="Tahoma"/>
          <w:bCs/>
          <w:sz w:val="20"/>
          <w:szCs w:val="20"/>
        </w:rPr>
        <w:t xml:space="preserve"> </w:t>
      </w:r>
      <w:r w:rsidRPr="006E59E3">
        <w:rPr>
          <w:rFonts w:ascii="Tahoma" w:hAnsi="Tahoma" w:cs="Tahoma"/>
          <w:sz w:val="20"/>
          <w:szCs w:val="20"/>
        </w:rPr>
        <w:t>Zarządzanie fakturą – od wyboru kontrahenta do otrzymania zapłaty, f</w:t>
      </w:r>
      <w:r w:rsidRPr="006E59E3">
        <w:rPr>
          <w:rFonts w:ascii="Tahoma" w:hAnsi="Tahoma" w:cs="Tahoma"/>
          <w:bCs/>
          <w:sz w:val="20"/>
          <w:szCs w:val="20"/>
        </w:rPr>
        <w:t>aktoring – narzędzie poprawy płynności finansowej i zwiększenia obrotów handlowych</w:t>
      </w:r>
    </w:p>
    <w:p w:rsidR="00CE2E0D" w:rsidRDefault="009A2F0D" w:rsidP="00E45602">
      <w:pPr>
        <w:pStyle w:val="Akapitzlist"/>
        <w:numPr>
          <w:ilvl w:val="0"/>
          <w:numId w:val="3"/>
        </w:numPr>
        <w:jc w:val="both"/>
        <w:rPr>
          <w:rFonts w:ascii="Tahoma" w:hAnsi="Tahoma" w:cs="Tahoma"/>
          <w:sz w:val="20"/>
          <w:szCs w:val="20"/>
        </w:rPr>
      </w:pPr>
      <w:r w:rsidRPr="00CE2E0D">
        <w:rPr>
          <w:rFonts w:ascii="Tahoma" w:hAnsi="Tahoma" w:cs="Tahoma"/>
          <w:b/>
          <w:sz w:val="20"/>
          <w:szCs w:val="20"/>
        </w:rPr>
        <w:t>Nowa ulga na badania i rozwój,</w:t>
      </w:r>
      <w:r w:rsidRPr="006E59E3">
        <w:rPr>
          <w:rFonts w:ascii="Tahoma" w:hAnsi="Tahoma" w:cs="Tahoma"/>
          <w:sz w:val="20"/>
          <w:szCs w:val="20"/>
        </w:rPr>
        <w:t xml:space="preserve"> stara ulga na nowe technologie, czyli stare i nowe metody rozliczeń w innowacyjnej firmie, </w:t>
      </w:r>
    </w:p>
    <w:p w:rsidR="00CE2E0D" w:rsidRDefault="00CE2E0D" w:rsidP="00E45602">
      <w:pPr>
        <w:pStyle w:val="Akapitzlist"/>
        <w:numPr>
          <w:ilvl w:val="0"/>
          <w:numId w:val="3"/>
        </w:num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D</w:t>
      </w:r>
      <w:r w:rsidR="009A2F0D" w:rsidRPr="00CE2E0D">
        <w:rPr>
          <w:rFonts w:ascii="Tahoma" w:hAnsi="Tahoma" w:cs="Tahoma"/>
          <w:b/>
          <w:sz w:val="20"/>
          <w:szCs w:val="20"/>
        </w:rPr>
        <w:t>okumentacja cen transferowych</w:t>
      </w:r>
      <w:r w:rsidR="009A2F0D" w:rsidRPr="006E59E3">
        <w:rPr>
          <w:rFonts w:ascii="Tahoma" w:hAnsi="Tahoma" w:cs="Tahoma"/>
          <w:sz w:val="20"/>
          <w:szCs w:val="20"/>
        </w:rPr>
        <w:t>, jak optymalizować rozliczenia podatkowe firmy,</w:t>
      </w:r>
      <w:r w:rsidR="006E59E3" w:rsidRPr="006E59E3">
        <w:rPr>
          <w:rFonts w:ascii="Tahoma" w:hAnsi="Tahoma" w:cs="Tahoma"/>
          <w:sz w:val="20"/>
          <w:szCs w:val="20"/>
        </w:rPr>
        <w:t xml:space="preserve"> korzystając z dostępnych metod. </w:t>
      </w:r>
    </w:p>
    <w:p w:rsidR="009A2F0D" w:rsidRPr="00CE2E0D" w:rsidRDefault="006E59E3" w:rsidP="00E45602">
      <w:pPr>
        <w:pStyle w:val="Akapitzlist"/>
        <w:numPr>
          <w:ilvl w:val="0"/>
          <w:numId w:val="3"/>
        </w:numPr>
        <w:jc w:val="both"/>
        <w:rPr>
          <w:rFonts w:ascii="Tahoma" w:hAnsi="Tahoma" w:cs="Tahoma"/>
          <w:b/>
          <w:sz w:val="20"/>
          <w:szCs w:val="20"/>
        </w:rPr>
      </w:pPr>
      <w:r w:rsidRPr="00CE2E0D">
        <w:rPr>
          <w:rFonts w:ascii="Arial" w:hAnsi="Arial" w:cs="Arial"/>
          <w:b/>
          <w:sz w:val="20"/>
          <w:szCs w:val="20"/>
        </w:rPr>
        <w:t>Nowoczesne technologie a optymalizacja kosztów w firmie</w:t>
      </w:r>
    </w:p>
    <w:p w:rsidR="009A2F0D" w:rsidRDefault="009A2F0D" w:rsidP="00E45602">
      <w:pPr>
        <w:pStyle w:val="Akapitzlist"/>
        <w:numPr>
          <w:ilvl w:val="0"/>
          <w:numId w:val="3"/>
        </w:numPr>
        <w:jc w:val="both"/>
        <w:rPr>
          <w:rFonts w:ascii="Tahoma" w:hAnsi="Tahoma" w:cs="Tahoma"/>
          <w:sz w:val="20"/>
          <w:szCs w:val="20"/>
        </w:rPr>
      </w:pPr>
      <w:r w:rsidRPr="006E59E3">
        <w:rPr>
          <w:rFonts w:ascii="Tahoma" w:hAnsi="Tahoma" w:cs="Tahoma"/>
          <w:b/>
          <w:bCs/>
          <w:sz w:val="20"/>
          <w:szCs w:val="20"/>
        </w:rPr>
        <w:t>Zmiany w VAT:</w:t>
      </w:r>
      <w:r w:rsidRPr="006E59E3">
        <w:rPr>
          <w:rFonts w:ascii="Tahoma" w:hAnsi="Tahoma" w:cs="Tahoma"/>
          <w:bCs/>
          <w:sz w:val="20"/>
          <w:szCs w:val="20"/>
        </w:rPr>
        <w:t xml:space="preserve"> </w:t>
      </w:r>
      <w:r w:rsidRPr="006E59E3">
        <w:rPr>
          <w:rFonts w:ascii="Tahoma" w:hAnsi="Tahoma" w:cs="Tahoma"/>
          <w:sz w:val="20"/>
          <w:szCs w:val="20"/>
        </w:rPr>
        <w:t xml:space="preserve">Karuzela podatkowa VAT. Sposoby nadużycia, skala zjawiska i </w:t>
      </w:r>
      <w:r w:rsidR="005006D0">
        <w:rPr>
          <w:rFonts w:ascii="Tahoma" w:hAnsi="Tahoma" w:cs="Tahoma"/>
          <w:sz w:val="20"/>
          <w:szCs w:val="20"/>
        </w:rPr>
        <w:t>zapobieganie. Nowa ustawa o VAT</w:t>
      </w:r>
    </w:p>
    <w:p w:rsidR="005006D0" w:rsidRPr="00CE2E0D" w:rsidRDefault="005006D0" w:rsidP="00E45602">
      <w:pPr>
        <w:pStyle w:val="Akapitzlist"/>
        <w:numPr>
          <w:ilvl w:val="0"/>
          <w:numId w:val="3"/>
        </w:numPr>
        <w:jc w:val="both"/>
        <w:rPr>
          <w:rFonts w:ascii="Tahoma" w:hAnsi="Tahoma" w:cs="Tahoma"/>
          <w:b/>
          <w:sz w:val="20"/>
          <w:szCs w:val="20"/>
        </w:rPr>
      </w:pPr>
      <w:r w:rsidRPr="00CE2E0D">
        <w:rPr>
          <w:rFonts w:ascii="Tahoma" w:hAnsi="Tahoma" w:cs="Tahoma"/>
          <w:b/>
          <w:sz w:val="20"/>
          <w:szCs w:val="20"/>
        </w:rPr>
        <w:t>Obniżka stawki CIT i kto z niej skorzysta</w:t>
      </w:r>
    </w:p>
    <w:p w:rsidR="000B0917" w:rsidRDefault="009A2F0D" w:rsidP="00E45602">
      <w:pPr>
        <w:pStyle w:val="Akapitzlist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5006D0">
        <w:rPr>
          <w:rFonts w:ascii="Tahoma" w:hAnsi="Tahoma" w:cs="Tahoma"/>
          <w:b/>
          <w:bCs/>
          <w:sz w:val="20"/>
          <w:szCs w:val="20"/>
        </w:rPr>
        <w:t>Zmiany w podatkach lokalnych:</w:t>
      </w:r>
      <w:r w:rsidRPr="006E59E3">
        <w:rPr>
          <w:rFonts w:ascii="Tahoma" w:hAnsi="Tahoma" w:cs="Tahoma"/>
          <w:bCs/>
          <w:sz w:val="20"/>
          <w:szCs w:val="20"/>
        </w:rPr>
        <w:t xml:space="preserve"> </w:t>
      </w:r>
      <w:r w:rsidRPr="006E59E3">
        <w:rPr>
          <w:rFonts w:ascii="Tahoma" w:hAnsi="Tahoma" w:cs="Tahoma"/>
          <w:sz w:val="20"/>
          <w:szCs w:val="20"/>
        </w:rPr>
        <w:t>Nowości w podatku od nieruchomości</w:t>
      </w:r>
    </w:p>
    <w:p w:rsidR="009A2F0D" w:rsidRPr="006E59E3" w:rsidRDefault="000B0917" w:rsidP="00E45602">
      <w:pPr>
        <w:pStyle w:val="Akapitzlist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814C2D">
        <w:rPr>
          <w:rFonts w:ascii="Tahoma" w:hAnsi="Tahoma" w:cs="Tahoma"/>
          <w:b/>
          <w:sz w:val="18"/>
          <w:szCs w:val="18"/>
        </w:rPr>
        <w:t>Zarządzanie fakturą</w:t>
      </w:r>
      <w:r>
        <w:rPr>
          <w:rFonts w:ascii="Tahoma" w:hAnsi="Tahoma" w:cs="Tahoma"/>
          <w:b/>
          <w:sz w:val="18"/>
          <w:szCs w:val="18"/>
        </w:rPr>
        <w:t>: O</w:t>
      </w:r>
      <w:r w:rsidRPr="00814C2D">
        <w:rPr>
          <w:rFonts w:ascii="Tahoma" w:hAnsi="Tahoma" w:cs="Tahoma"/>
          <w:b/>
          <w:sz w:val="18"/>
          <w:szCs w:val="18"/>
        </w:rPr>
        <w:t>d wyboru kontrahenta do otrzymania zapłaty</w:t>
      </w:r>
      <w:r w:rsidR="009A2F0D" w:rsidRPr="006E59E3">
        <w:rPr>
          <w:rFonts w:ascii="Tahoma" w:hAnsi="Tahoma" w:cs="Tahoma"/>
          <w:sz w:val="20"/>
          <w:szCs w:val="20"/>
        </w:rPr>
        <w:t xml:space="preserve"> </w:t>
      </w:r>
    </w:p>
    <w:p w:rsidR="00CE2E0D" w:rsidRPr="00CE2E0D" w:rsidRDefault="00CE2E0D" w:rsidP="005006D0">
      <w:pPr>
        <w:spacing w:after="0" w:line="240" w:lineRule="auto"/>
        <w:rPr>
          <w:rFonts w:ascii="Tahoma" w:hAnsi="Tahoma" w:cs="Tahoma"/>
          <w:b/>
          <w:bCs/>
          <w:sz w:val="20"/>
          <w:szCs w:val="20"/>
          <w:lang/>
        </w:rPr>
      </w:pPr>
    </w:p>
    <w:p w:rsidR="005006D0" w:rsidRPr="00CE2E0D" w:rsidRDefault="005006D0" w:rsidP="005006D0">
      <w:pPr>
        <w:spacing w:after="0" w:line="240" w:lineRule="auto"/>
        <w:rPr>
          <w:rFonts w:ascii="Tahoma" w:hAnsi="Tahoma" w:cs="Tahoma"/>
          <w:sz w:val="20"/>
          <w:szCs w:val="20"/>
          <w:lang/>
        </w:rPr>
      </w:pPr>
      <w:r w:rsidRPr="00CE2E0D">
        <w:rPr>
          <w:rFonts w:ascii="Tahoma" w:hAnsi="Tahoma" w:cs="Tahoma"/>
          <w:b/>
          <w:bCs/>
          <w:sz w:val="20"/>
          <w:szCs w:val="20"/>
          <w:lang/>
        </w:rPr>
        <w:t xml:space="preserve">Do udziału zapraszamy: 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Dyrektorów finansowych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Głównych księgowych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Księgowych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Dyrektorów generalnych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Dyrektorów operacyjnych</w:t>
      </w:r>
    </w:p>
    <w:p w:rsidR="005006D0" w:rsidRPr="005006D0" w:rsidRDefault="005006D0" w:rsidP="005006D0">
      <w:pPr>
        <w:numPr>
          <w:ilvl w:val="0"/>
          <w:numId w:val="11"/>
        </w:numPr>
        <w:spacing w:before="100" w:beforeAutospacing="1" w:after="100" w:afterAutospacing="1" w:line="240" w:lineRule="auto"/>
        <w:ind w:left="270"/>
        <w:rPr>
          <w:rFonts w:ascii="Tahoma" w:hAnsi="Tahoma" w:cs="Tahoma"/>
          <w:color w:val="333333"/>
          <w:sz w:val="20"/>
          <w:szCs w:val="20"/>
          <w:lang/>
        </w:rPr>
      </w:pPr>
      <w:r w:rsidRPr="005006D0">
        <w:rPr>
          <w:rFonts w:ascii="Tahoma" w:hAnsi="Tahoma" w:cs="Tahoma"/>
          <w:color w:val="333333"/>
          <w:sz w:val="20"/>
          <w:szCs w:val="20"/>
          <w:lang/>
        </w:rPr>
        <w:t>Właścicieli przedsiębiorstw</w:t>
      </w:r>
    </w:p>
    <w:p w:rsidR="009A2F0D" w:rsidRPr="005006D0" w:rsidRDefault="009A2F0D">
      <w:pPr>
        <w:rPr>
          <w:rFonts w:ascii="Tahoma" w:hAnsi="Tahoma" w:cs="Tahoma"/>
          <w:b/>
          <w:color w:val="FF0000"/>
        </w:rPr>
      </w:pPr>
      <w:r w:rsidRPr="005006D0">
        <w:rPr>
          <w:rFonts w:ascii="Tahoma" w:hAnsi="Tahoma" w:cs="Tahoma"/>
          <w:b/>
          <w:color w:val="FF0000"/>
        </w:rPr>
        <w:t xml:space="preserve">Udział w konferencji jest bezpłatny! </w:t>
      </w:r>
    </w:p>
    <w:p w:rsidR="009A2F0D" w:rsidRDefault="009A2F0D" w:rsidP="009A2F0D">
      <w:pPr>
        <w:pStyle w:val="Bezodstpw"/>
        <w:rPr>
          <w:rFonts w:ascii="Tahoma" w:hAnsi="Tahoma" w:cs="Tahoma"/>
          <w:sz w:val="18"/>
          <w:szCs w:val="18"/>
        </w:rPr>
      </w:pPr>
      <w:r w:rsidRPr="009A2F0D">
        <w:rPr>
          <w:rFonts w:ascii="Tahoma" w:hAnsi="Tahoma" w:cs="Tahoma"/>
          <w:sz w:val="18"/>
          <w:szCs w:val="18"/>
        </w:rPr>
        <w:t>Więcej informacji oraz rejestracja:</w:t>
      </w:r>
    </w:p>
    <w:p w:rsidR="005006D0" w:rsidRPr="00CE2E0D" w:rsidRDefault="005006D0" w:rsidP="009A2F0D">
      <w:pPr>
        <w:pStyle w:val="Bezodstpw"/>
        <w:rPr>
          <w:rFonts w:ascii="Tahoma" w:hAnsi="Tahoma" w:cs="Tahoma"/>
          <w:b/>
          <w:sz w:val="14"/>
          <w:szCs w:val="18"/>
        </w:rPr>
      </w:pPr>
    </w:p>
    <w:p w:rsidR="005006D0" w:rsidRPr="00CE2E0D" w:rsidRDefault="007451E0" w:rsidP="005006D0">
      <w:pPr>
        <w:pStyle w:val="Bezodstpw"/>
        <w:rPr>
          <w:rFonts w:ascii="Tahoma" w:hAnsi="Tahoma" w:cs="Tahoma"/>
          <w:b/>
          <w:szCs w:val="18"/>
        </w:rPr>
      </w:pPr>
      <w:hyperlink r:id="rId6" w:history="1">
        <w:r w:rsidR="00CE2E0D" w:rsidRPr="00CE2E0D">
          <w:rPr>
            <w:rStyle w:val="Hipercze"/>
            <w:rFonts w:ascii="Tahoma" w:hAnsi="Tahoma" w:cs="Tahoma"/>
            <w:b/>
            <w:szCs w:val="18"/>
          </w:rPr>
          <w:t>http://konferencje.mycompanypolska.pl/podatki-katowice</w:t>
        </w:r>
      </w:hyperlink>
      <w:r w:rsidR="005006D0" w:rsidRPr="00CE2E0D">
        <w:rPr>
          <w:rFonts w:ascii="Tahoma" w:hAnsi="Tahoma" w:cs="Tahoma"/>
          <w:b/>
          <w:szCs w:val="18"/>
        </w:rPr>
        <w:t xml:space="preserve"> </w:t>
      </w:r>
    </w:p>
    <w:p w:rsidR="00AC7795" w:rsidRPr="009A2F0D" w:rsidRDefault="00AC7795" w:rsidP="009A2F0D">
      <w:pPr>
        <w:pStyle w:val="Bezodstpw"/>
        <w:rPr>
          <w:rFonts w:ascii="Tahoma" w:hAnsi="Tahoma" w:cs="Tahoma"/>
          <w:sz w:val="18"/>
          <w:szCs w:val="18"/>
        </w:rPr>
      </w:pPr>
    </w:p>
    <w:p w:rsidR="009A2F0D" w:rsidRPr="009A2F0D" w:rsidRDefault="009A2F0D" w:rsidP="009A2F0D">
      <w:pPr>
        <w:pStyle w:val="Bezodstpw"/>
        <w:rPr>
          <w:rFonts w:ascii="Tahoma" w:hAnsi="Tahoma" w:cs="Tahoma"/>
          <w:sz w:val="18"/>
          <w:szCs w:val="18"/>
        </w:rPr>
      </w:pPr>
      <w:r w:rsidRPr="009A2F0D">
        <w:rPr>
          <w:rFonts w:ascii="Tahoma" w:hAnsi="Tahoma" w:cs="Tahoma"/>
          <w:sz w:val="18"/>
          <w:szCs w:val="18"/>
        </w:rPr>
        <w:t>Sylwia Szarfenberg</w:t>
      </w:r>
    </w:p>
    <w:p w:rsidR="009A2F0D" w:rsidRPr="000B0917" w:rsidRDefault="009A2F0D" w:rsidP="009A2F0D">
      <w:pPr>
        <w:pStyle w:val="Bezodstpw"/>
        <w:rPr>
          <w:rFonts w:ascii="Tahoma" w:eastAsia="Calibri" w:hAnsi="Tahoma" w:cs="Tahoma"/>
          <w:noProof/>
          <w:sz w:val="18"/>
          <w:szCs w:val="18"/>
        </w:rPr>
      </w:pPr>
      <w:r w:rsidRPr="000B0917">
        <w:rPr>
          <w:rFonts w:ascii="Tahoma" w:eastAsia="Calibri" w:hAnsi="Tahoma" w:cs="Tahoma"/>
          <w:noProof/>
          <w:color w:val="0070C0"/>
          <w:sz w:val="18"/>
          <w:szCs w:val="18"/>
        </w:rPr>
        <w:t>T</w:t>
      </w:r>
      <w:r w:rsidRPr="000B0917">
        <w:rPr>
          <w:rFonts w:ascii="Tahoma" w:eastAsia="Calibri" w:hAnsi="Tahoma" w:cs="Tahoma"/>
          <w:noProof/>
          <w:sz w:val="18"/>
          <w:szCs w:val="18"/>
        </w:rPr>
        <w:t>  + 48 22 528 01 97</w:t>
      </w:r>
    </w:p>
    <w:p w:rsidR="009A2F0D" w:rsidRPr="000B0917" w:rsidRDefault="009A2F0D" w:rsidP="009A2F0D">
      <w:pPr>
        <w:pStyle w:val="Bezodstpw"/>
        <w:rPr>
          <w:rFonts w:ascii="Tahoma" w:eastAsia="Calibri" w:hAnsi="Tahoma" w:cs="Tahoma"/>
          <w:noProof/>
          <w:sz w:val="18"/>
          <w:szCs w:val="18"/>
        </w:rPr>
      </w:pPr>
      <w:r w:rsidRPr="000B0917">
        <w:rPr>
          <w:rFonts w:ascii="Tahoma" w:eastAsia="Calibri" w:hAnsi="Tahoma" w:cs="Tahoma"/>
          <w:noProof/>
          <w:color w:val="0070C0"/>
          <w:sz w:val="18"/>
          <w:szCs w:val="18"/>
        </w:rPr>
        <w:t>M</w:t>
      </w:r>
      <w:r w:rsidRPr="000B0917">
        <w:rPr>
          <w:rFonts w:ascii="Tahoma" w:eastAsia="Calibri" w:hAnsi="Tahoma" w:cs="Tahoma"/>
          <w:noProof/>
          <w:sz w:val="18"/>
          <w:szCs w:val="18"/>
        </w:rPr>
        <w:t xml:space="preserve"> + 48 604 48 03 46</w:t>
      </w:r>
    </w:p>
    <w:p w:rsidR="005006D0" w:rsidRPr="00CE2E0D" w:rsidRDefault="007451E0">
      <w:pPr>
        <w:pStyle w:val="Bezodstpw"/>
        <w:rPr>
          <w:rFonts w:ascii="Tahoma" w:eastAsia="Calibri" w:hAnsi="Tahoma" w:cs="Tahoma"/>
          <w:noProof/>
          <w:sz w:val="18"/>
          <w:szCs w:val="18"/>
        </w:rPr>
      </w:pPr>
      <w:hyperlink r:id="rId7" w:history="1">
        <w:r w:rsidR="009A2F0D" w:rsidRPr="000B0917">
          <w:rPr>
            <w:rStyle w:val="Hipercze"/>
            <w:rFonts w:ascii="Tahoma" w:eastAsia="Calibri" w:hAnsi="Tahoma" w:cs="Tahoma"/>
            <w:noProof/>
            <w:sz w:val="18"/>
            <w:szCs w:val="18"/>
          </w:rPr>
          <w:t>sylwia.szarfenberg@mycompanypolska.pl</w:t>
        </w:r>
      </w:hyperlink>
      <w:r w:rsidR="009A2F0D" w:rsidRPr="000B0917">
        <w:rPr>
          <w:rFonts w:ascii="Tahoma" w:eastAsia="Calibri" w:hAnsi="Tahoma" w:cs="Tahoma"/>
          <w:noProof/>
          <w:sz w:val="18"/>
          <w:szCs w:val="18"/>
        </w:rPr>
        <w:t xml:space="preserve"> </w:t>
      </w:r>
    </w:p>
    <w:sectPr w:rsidR="005006D0" w:rsidRPr="00CE2E0D" w:rsidSect="009A2F0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418F0"/>
    <w:multiLevelType w:val="hybridMultilevel"/>
    <w:tmpl w:val="B3D2FE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0A0089"/>
    <w:multiLevelType w:val="hybridMultilevel"/>
    <w:tmpl w:val="7BF4C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8752F9"/>
    <w:multiLevelType w:val="hybridMultilevel"/>
    <w:tmpl w:val="CF0237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524024"/>
    <w:multiLevelType w:val="hybridMultilevel"/>
    <w:tmpl w:val="F7DC3D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D1565A"/>
    <w:multiLevelType w:val="hybridMultilevel"/>
    <w:tmpl w:val="FA0EAEF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5D1B0C"/>
    <w:multiLevelType w:val="hybridMultilevel"/>
    <w:tmpl w:val="A6B6172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1E345B"/>
    <w:multiLevelType w:val="hybridMultilevel"/>
    <w:tmpl w:val="6FB262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E912CD"/>
    <w:multiLevelType w:val="hybridMultilevel"/>
    <w:tmpl w:val="48100A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8717A7"/>
    <w:multiLevelType w:val="multilevel"/>
    <w:tmpl w:val="37D2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8E7DF9"/>
    <w:multiLevelType w:val="hybridMultilevel"/>
    <w:tmpl w:val="0F266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DD072A"/>
    <w:multiLevelType w:val="hybridMultilevel"/>
    <w:tmpl w:val="27C659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4"/>
  </w:num>
  <w:num w:numId="8">
    <w:abstractNumId w:val="2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A2F0D"/>
    <w:rsid w:val="000610BE"/>
    <w:rsid w:val="000B0917"/>
    <w:rsid w:val="00125BC7"/>
    <w:rsid w:val="005006D0"/>
    <w:rsid w:val="006E59E3"/>
    <w:rsid w:val="00707902"/>
    <w:rsid w:val="007451E0"/>
    <w:rsid w:val="00887682"/>
    <w:rsid w:val="009A2F0D"/>
    <w:rsid w:val="00AC7795"/>
    <w:rsid w:val="00CE2E0D"/>
    <w:rsid w:val="00DF2FD7"/>
    <w:rsid w:val="00E45602"/>
    <w:rsid w:val="00EB2B4C"/>
    <w:rsid w:val="00EE2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2F0D"/>
    <w:rPr>
      <w:rFonts w:ascii="Calibri" w:eastAsia="Times New Roman" w:hAnsi="Calibri" w:cs="Times New Roman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9A2F0D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9A2F0D"/>
    <w:rPr>
      <w:rFonts w:ascii="Cambria" w:eastAsia="Times New Roman" w:hAnsi="Cambria" w:cs="Times New Roman"/>
      <w:b/>
      <w:bCs/>
      <w:color w:val="4F81BD"/>
      <w:sz w:val="20"/>
      <w:szCs w:val="20"/>
      <w:lang w:val="en-US"/>
    </w:rPr>
  </w:style>
  <w:style w:type="character" w:styleId="Pogrubienie">
    <w:name w:val="Strong"/>
    <w:uiPriority w:val="22"/>
    <w:qFormat/>
    <w:rsid w:val="009A2F0D"/>
    <w:rPr>
      <w:b/>
      <w:bCs/>
    </w:rPr>
  </w:style>
  <w:style w:type="paragraph" w:styleId="Akapitzlist">
    <w:name w:val="List Paragraph"/>
    <w:basedOn w:val="Normalny"/>
    <w:uiPriority w:val="34"/>
    <w:qFormat/>
    <w:rsid w:val="009A2F0D"/>
    <w:pPr>
      <w:ind w:left="720"/>
      <w:contextualSpacing/>
    </w:pPr>
  </w:style>
  <w:style w:type="paragraph" w:styleId="Bezodstpw">
    <w:name w:val="No Spacing"/>
    <w:uiPriority w:val="1"/>
    <w:qFormat/>
    <w:rsid w:val="009A2F0D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9A2F0D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2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2F0D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6E59E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F0D"/>
    <w:rPr>
      <w:rFonts w:ascii="Calibri" w:eastAsia="Times New Roman" w:hAnsi="Calibri" w:cs="Times New Roman"/>
      <w:lang w:eastAsia="pl-PL"/>
    </w:rPr>
  </w:style>
  <w:style w:type="paragraph" w:styleId="Heading3">
    <w:name w:val="heading 3"/>
    <w:basedOn w:val="Normal"/>
    <w:next w:val="Normal"/>
    <w:link w:val="Heading3Char"/>
    <w:unhideWhenUsed/>
    <w:qFormat/>
    <w:rsid w:val="009A2F0D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9A2F0D"/>
    <w:rPr>
      <w:rFonts w:ascii="Cambria" w:eastAsia="Times New Roman" w:hAnsi="Cambria" w:cs="Times New Roman"/>
      <w:b/>
      <w:bCs/>
      <w:color w:val="4F81BD"/>
      <w:sz w:val="20"/>
      <w:szCs w:val="20"/>
      <w:lang w:val="en-US"/>
    </w:rPr>
  </w:style>
  <w:style w:type="character" w:styleId="Strong">
    <w:name w:val="Strong"/>
    <w:uiPriority w:val="22"/>
    <w:qFormat/>
    <w:rsid w:val="009A2F0D"/>
    <w:rPr>
      <w:b/>
      <w:bCs/>
    </w:rPr>
  </w:style>
  <w:style w:type="paragraph" w:styleId="ListParagraph">
    <w:name w:val="List Paragraph"/>
    <w:basedOn w:val="Normal"/>
    <w:uiPriority w:val="34"/>
    <w:qFormat/>
    <w:rsid w:val="009A2F0D"/>
    <w:pPr>
      <w:ind w:left="720"/>
      <w:contextualSpacing/>
    </w:pPr>
  </w:style>
  <w:style w:type="paragraph" w:styleId="NoSpacing">
    <w:name w:val="No Spacing"/>
    <w:uiPriority w:val="1"/>
    <w:qFormat/>
    <w:rsid w:val="009A2F0D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character" w:styleId="Hyperlink">
    <w:name w:val="Hyperlink"/>
    <w:basedOn w:val="DefaultParagraphFont"/>
    <w:uiPriority w:val="99"/>
    <w:unhideWhenUsed/>
    <w:rsid w:val="009A2F0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F0D"/>
    <w:rPr>
      <w:rFonts w:ascii="Tahoma" w:eastAsia="Times New Roman" w:hAnsi="Tahoma" w:cs="Tahoma"/>
      <w:sz w:val="16"/>
      <w:szCs w:val="16"/>
      <w:lang w:eastAsia="pl-PL"/>
    </w:rPr>
  </w:style>
  <w:style w:type="character" w:styleId="FollowedHyperlink">
    <w:name w:val="FollowedHyperlink"/>
    <w:basedOn w:val="DefaultParagraphFont"/>
    <w:uiPriority w:val="99"/>
    <w:semiHidden/>
    <w:unhideWhenUsed/>
    <w:rsid w:val="006E59E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6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9483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31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4109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9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67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ylwia.szarfenberg@mycompanypolsk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onferencje.mycompanypolska.pl/podatki-katowice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Reader's Digest Association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Szarfenberg</dc:creator>
  <cp:lastModifiedBy>Koordynator ds. IG</cp:lastModifiedBy>
  <cp:revision>3</cp:revision>
  <cp:lastPrinted>2016-01-12T13:10:00Z</cp:lastPrinted>
  <dcterms:created xsi:type="dcterms:W3CDTF">2016-04-13T08:59:00Z</dcterms:created>
  <dcterms:modified xsi:type="dcterms:W3CDTF">2016-04-13T10:19:00Z</dcterms:modified>
</cp:coreProperties>
</file>